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EA" w:rsidRPr="00A13AEA" w:rsidRDefault="00A13AEA" w:rsidP="00A13AEA">
      <w:pPr>
        <w:spacing w:after="240" w:line="243" w:lineRule="atLeast"/>
        <w:ind w:firstLine="0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 w:rsidRPr="00A13AEA">
        <w:rPr>
          <w:rFonts w:eastAsia="Times New Roman"/>
          <w:sz w:val="28"/>
          <w:szCs w:val="28"/>
          <w:lang w:eastAsia="ru-RU"/>
        </w:rPr>
        <w:t>Утвержден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постановлением Правления ТПП РФ</w:t>
      </w:r>
    </w:p>
    <w:p w:rsidR="00A13AEA" w:rsidRPr="00A13AEA" w:rsidRDefault="00A13AEA" w:rsidP="00A13AEA">
      <w:pPr>
        <w:spacing w:after="240" w:line="243" w:lineRule="atLeast"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от 28 июня 2012 года №53-3</w:t>
      </w:r>
    </w:p>
    <w:p w:rsidR="00A13AEA" w:rsidRPr="00A13AEA" w:rsidRDefault="00A13AEA" w:rsidP="00A13AEA">
      <w:pPr>
        <w:spacing w:after="240" w:line="243" w:lineRule="atLeast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A13AEA" w:rsidRPr="00A13AEA" w:rsidRDefault="00A13AEA" w:rsidP="00A13AEA">
      <w:pPr>
        <w:spacing w:after="240" w:line="243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b/>
          <w:bCs/>
          <w:sz w:val="28"/>
          <w:szCs w:val="28"/>
          <w:lang w:eastAsia="ru-RU"/>
        </w:rPr>
        <w:t>ПОРЯДОК</w:t>
      </w:r>
    </w:p>
    <w:p w:rsidR="00A13AEA" w:rsidRPr="00A13AEA" w:rsidRDefault="00A13AEA" w:rsidP="00A13AEA">
      <w:pPr>
        <w:spacing w:after="240" w:line="243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A13AEA">
        <w:rPr>
          <w:rFonts w:eastAsia="Times New Roman"/>
          <w:b/>
          <w:bCs/>
          <w:sz w:val="28"/>
          <w:szCs w:val="28"/>
          <w:lang w:eastAsia="ru-RU"/>
        </w:rPr>
        <w:t>предоставления сведений и документов, необходимых для выдачи заключений о признании товара, изготовленного (полученного) с использованием иностранных товаров, помещенных под таможенные процедуры свободной таможенной зоны или свободного склада, товаром Таможенного союза и о признании товара, изготовленного (полученного) с использованием иностранных товаров, помещенных под таможенные процедуры свободной таможенной зоны или свободного склада, не являющимся товаром Таможенного союза, перечень таких сведений и документов</w:t>
      </w:r>
      <w:proofErr w:type="gramEnd"/>
      <w:r w:rsidRPr="00A13AEA">
        <w:rPr>
          <w:rFonts w:eastAsia="Times New Roman"/>
          <w:b/>
          <w:bCs/>
          <w:sz w:val="28"/>
          <w:szCs w:val="28"/>
          <w:lang w:eastAsia="ru-RU"/>
        </w:rPr>
        <w:t>, а также порядок оформления указанных заключений</w:t>
      </w:r>
    </w:p>
    <w:p w:rsidR="00A13AEA" w:rsidRPr="00A13AEA" w:rsidRDefault="00A13AEA" w:rsidP="00A13AEA">
      <w:pPr>
        <w:spacing w:after="240" w:line="243" w:lineRule="atLeast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 </w:t>
      </w:r>
    </w:p>
    <w:p w:rsidR="00A13AEA" w:rsidRPr="00A13AEA" w:rsidRDefault="00A13AEA" w:rsidP="00A13AEA">
      <w:pPr>
        <w:spacing w:after="240" w:line="243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b/>
          <w:bCs/>
          <w:sz w:val="28"/>
          <w:szCs w:val="28"/>
          <w:lang w:eastAsia="ru-RU"/>
        </w:rPr>
        <w:t>Раздел 1. Общие положения.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Настоящий Порядок разработан в соответствии с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года, Соглашением о свободных складах и таможенной процедуре свободного склада от 18 июня 2010 года, решением Комиссии Таможенного союза от 17 августа 2010 года № 437 «О форме, порядке заполнения, выдачи и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применения заключений о признании товара, изготовленного (полученного) с использованием иностранных товаров, помещенных под таможенную  процедуру свободной таможенной зоны или таможенную процедуру свободного склада, товаром Таможенного союза и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Таможенного союза», решением Комиссии Таможенного союза от 17 августа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2010 года № 373 «О Перечне операций, осуществление которых не отвечает требованиям достаточной переработки при определении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склада»,  решением Комиссии Таможенного союза от 18 ноября 2010 года № 515 «О Порядке использования правила адвалорной доли в качестве критерия достаточной переработки товаров, изготовленных (полученных) с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 xml:space="preserve">использованием иностранных товаров, помещенных под таможенную процедуру свободной таможенной зоны или таможенную процедуру свободного склада» и постановлением Правительства Российской </w:t>
      </w:r>
      <w:r w:rsidRPr="00A13AEA">
        <w:rPr>
          <w:rFonts w:eastAsia="Times New Roman"/>
          <w:sz w:val="28"/>
          <w:szCs w:val="28"/>
          <w:lang w:eastAsia="ru-RU"/>
        </w:rPr>
        <w:lastRenderedPageBreak/>
        <w:t>Федерации от 28 декабря 2011 года № 1192 «Об определении органа Российской Федерации, уполномоченного на выдачу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 и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Таможенного союза».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1.2.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Настоящий Порядок определяет процедуру предоставления сведений и документов, необходимых для выдачи заключений о признании товара, изготовленного (полученного) с использованием иностранных товаров, помещенных под таможенные  процедуры свободной таможенной зоны или свободного склада, товаром Таможенного союза и о признании товара, изготовленного (полученного) с использованием иностранных товаров, помещенных под таможенные процедуры свободной таможенной зоны или свободного склада, не являющегося товаром Таможенного союза (далее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– Заключения формы ТТС и Заключения формы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ИТ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или Заключения), а также перечень таких сведений и документов, необходимых для выдачи указанных Заключений, и порядок оформления Заключений.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Текст настоящего Порядка размещается на официальном сайте ТПП России в сети Интернет.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1.3.   Заключения формы ТТС и Заключения формы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ИТ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выдают Торгово-промышленная палата Российской Федерации (ТПП России) и определяемые ею территориальные торгово-промышленные палаты (далее – Уполномоченные ТПП). При этом перечень Уполномоченных ТПП размещается на официальном сайте ТПП России в сети Интернет.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1.4. ТПП России направляет в ФТС России образцы бланков Заключений, оригиналы оттисков печатей Уполномоченных ТПП, образцы подписей сотрудников, применяемые при выдаче Заключений, а также информацию о наименованиях и адресах Уполномоченных ТПП.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1.5. ТПП России предоставляет ФТС России информацию в электронном виде о выданных Заключениях в порядке, определяемом совместно ТПП России и ФТС России.</w:t>
      </w:r>
    </w:p>
    <w:p w:rsidR="00A13AEA" w:rsidRPr="00A13AEA" w:rsidRDefault="00A13AEA" w:rsidP="00A13AEA">
      <w:pPr>
        <w:spacing w:after="240" w:line="243" w:lineRule="atLeast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 </w:t>
      </w:r>
    </w:p>
    <w:p w:rsidR="00A13AEA" w:rsidRPr="00A13AEA" w:rsidRDefault="00A13AEA" w:rsidP="00A13AEA">
      <w:pPr>
        <w:spacing w:after="240" w:line="243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b/>
          <w:bCs/>
          <w:sz w:val="28"/>
          <w:szCs w:val="28"/>
          <w:lang w:eastAsia="ru-RU"/>
        </w:rPr>
        <w:t>Раздел 2. Перечень сведений и документов, необходимых для выдачи Заключений, и порядок их предоставления.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2.1.     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 xml:space="preserve">Выдача Заключений осуществляется Уполномоченными ТПП на основании заявлений резидентов свободных (специальных, особых) </w:t>
      </w:r>
      <w:r w:rsidRPr="00A13AEA">
        <w:rPr>
          <w:rFonts w:eastAsia="Times New Roman"/>
          <w:sz w:val="28"/>
          <w:szCs w:val="28"/>
          <w:lang w:eastAsia="ru-RU"/>
        </w:rPr>
        <w:lastRenderedPageBreak/>
        <w:t>экономических зон (СЭЗ) или владельцев свободных складов, участников Особой экономической зоны в Магаданской области, а также лиц,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   от 22 января 1996 года № 13-ФЗ «Об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особой экономической зоне в Калининградской области» (далее – Заявители).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2.2.      Заявление в Уполномоченную ТПП с просьбой о выдаче Заключения формы ТТС или Заключения формы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ИТ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подписывается руководителем Заявителя или его уполномоченным лицом. В заявлении указываются наименование товара, количество мест, вид упаковки, количественные характеристики товара, а также иные сведения, касающиеся отгружаемой партии товара и необходимые для оформления соответствующего Заключения (далее – Заявление). При этом к Заявлению прилагаются сведения и документы, необходимые для определения статуса товара, произведенного в СЭЗ или на свободном складе, указанные в пункте 2.3. настоящего Порядка.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2.3.      Для определения статуса товара, произведенного в СЭЗ или на свободном складе, Заявитель или его уполномоченное лицо  представляет в Уполномоченную ТПП (прилагает к Заявлению) следующие сведения и документы</w:t>
      </w:r>
      <w:bookmarkStart w:id="0" w:name="_ftnref1"/>
      <w:r w:rsidRPr="00A13AEA">
        <w:rPr>
          <w:rFonts w:eastAsia="Times New Roman"/>
          <w:sz w:val="28"/>
          <w:szCs w:val="28"/>
          <w:lang w:eastAsia="ru-RU"/>
        </w:rPr>
        <w:fldChar w:fldCharType="begin"/>
      </w:r>
      <w:r w:rsidRPr="00A13AEA">
        <w:rPr>
          <w:rFonts w:eastAsia="Times New Roman"/>
          <w:sz w:val="28"/>
          <w:szCs w:val="28"/>
          <w:lang w:eastAsia="ru-RU"/>
        </w:rPr>
        <w:instrText xml:space="preserve"> HYPERLINK "http://www.tpprf.ru/ru/activities/legal/TTC_IT/TTC_IT_porydok/" \l "_ftn1" \o "" </w:instrText>
      </w:r>
      <w:r w:rsidRPr="00A13AEA">
        <w:rPr>
          <w:rFonts w:eastAsia="Times New Roman"/>
          <w:sz w:val="28"/>
          <w:szCs w:val="28"/>
          <w:lang w:eastAsia="ru-RU"/>
        </w:rPr>
        <w:fldChar w:fldCharType="separate"/>
      </w:r>
      <w:r w:rsidRPr="00A13AEA">
        <w:rPr>
          <w:rFonts w:eastAsia="Times New Roman"/>
          <w:sz w:val="28"/>
          <w:szCs w:val="28"/>
          <w:u w:val="single"/>
          <w:lang w:eastAsia="ru-RU"/>
        </w:rPr>
        <w:t>[1]</w:t>
      </w:r>
      <w:r w:rsidRPr="00A13AEA">
        <w:rPr>
          <w:rFonts w:eastAsia="Times New Roman"/>
          <w:sz w:val="28"/>
          <w:szCs w:val="28"/>
          <w:lang w:eastAsia="ru-RU"/>
        </w:rPr>
        <w:fldChar w:fldCharType="end"/>
      </w:r>
      <w:bookmarkEnd w:id="0"/>
      <w:r w:rsidRPr="00A13AEA">
        <w:rPr>
          <w:rFonts w:eastAsia="Times New Roman"/>
          <w:sz w:val="28"/>
          <w:szCs w:val="28"/>
          <w:lang w:eastAsia="ru-RU"/>
        </w:rPr>
        <w:t>: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2.3.1.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Правоустанавливающие и регистрационные документы Заявителя (копии учредительных документов, справка из ФНС о постановке на учет в налоговом органе с указанием ОГРН, информационное письмо из Росстата с указанием кода ОКПО (индивидуальный предприниматель представляет копию свидетельства индивидуального частного предпринимателя и копию общегражданского паспорта), а также документы, подтверждающие регистрацию Заявителя на территории СЭЗ или свободного склада.</w:t>
      </w:r>
      <w:proofErr w:type="gramEnd"/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2.3.2. Сведения и документы, подтверждающие помещение иностранного сырья и материалов, используемых для производства конечной продукции, под таможенные процедуры свободной таможенной зоны или свободного склада, а именно: таможенные декларации, в соответствии с которыми иностранные товары (сырье), используемые для производства (получения) конечной продукции, помещены под таможенные процедуры свободной таможенной зоны или свободного склада.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2.3.3. Сведения и документы, подтверждающие наличие производства, а именно:</w:t>
      </w:r>
    </w:p>
    <w:p w:rsidR="00A13AEA" w:rsidRPr="00A13AEA" w:rsidRDefault="00A13AEA" w:rsidP="00A13AEA">
      <w:pPr>
        <w:numPr>
          <w:ilvl w:val="0"/>
          <w:numId w:val="1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наличие производственных площадей (свидетельство о праве собственности или договор аренды и акт приема-передачи производственных площадей);</w:t>
      </w:r>
    </w:p>
    <w:p w:rsidR="00A13AEA" w:rsidRPr="00A13AEA" w:rsidRDefault="00A13AEA" w:rsidP="00A13AEA">
      <w:pPr>
        <w:numPr>
          <w:ilvl w:val="0"/>
          <w:numId w:val="1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lastRenderedPageBreak/>
        <w:t>производственные мощности</w:t>
      </w:r>
      <w:r w:rsidRPr="00A13AEA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A13AEA">
        <w:rPr>
          <w:rFonts w:eastAsia="Times New Roman"/>
          <w:sz w:val="28"/>
          <w:szCs w:val="28"/>
          <w:lang w:eastAsia="ru-RU"/>
        </w:rPr>
        <w:t>(перечень оборудования и</w:t>
      </w:r>
      <w:r w:rsidRPr="00A13AEA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A13AEA">
        <w:rPr>
          <w:rFonts w:eastAsia="Times New Roman"/>
          <w:sz w:val="28"/>
          <w:szCs w:val="28"/>
          <w:lang w:eastAsia="ru-RU"/>
        </w:rPr>
        <w:t>балансовая справка или договор аренды и акт приема-передачи оборудования);</w:t>
      </w:r>
    </w:p>
    <w:p w:rsidR="00A13AEA" w:rsidRPr="00A13AEA" w:rsidRDefault="00A13AEA" w:rsidP="00A13AEA">
      <w:pPr>
        <w:numPr>
          <w:ilvl w:val="0"/>
          <w:numId w:val="1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наличие персонала (справка о численности персонала, занятого в производстве, перечень должностей);</w:t>
      </w:r>
    </w:p>
    <w:p w:rsidR="00A13AEA" w:rsidRPr="00A13AEA" w:rsidRDefault="00A13AEA" w:rsidP="00A13AEA">
      <w:pPr>
        <w:numPr>
          <w:ilvl w:val="0"/>
          <w:numId w:val="1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режим работы предприятия (справка о режиме работы предприятия).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2.3.4. В зависимости от применяемого критерия достаточной переработки - сведения и документы, подтверждающие факт изготовления товара и выполнение такого критерия, а именно:</w:t>
      </w:r>
    </w:p>
    <w:p w:rsidR="00A13AEA" w:rsidRPr="00A13AEA" w:rsidRDefault="00A13AEA" w:rsidP="00A13AEA">
      <w:pPr>
        <w:numPr>
          <w:ilvl w:val="0"/>
          <w:numId w:val="2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описание всех материалов иностранного происхождения, из которых изготовлен товар, с указанием страны происхождения, стоимости и кодов ТН ВЭД ТС (на уровне не менее первых шести знаков);</w:t>
      </w:r>
    </w:p>
    <w:p w:rsidR="00A13AEA" w:rsidRPr="00A13AEA" w:rsidRDefault="00A13AEA" w:rsidP="00A13AEA">
      <w:pPr>
        <w:numPr>
          <w:ilvl w:val="0"/>
          <w:numId w:val="2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технологическая карта или  технологическая инструкция процесса  производства  продукции, с указанием перечня </w:t>
      </w:r>
      <w:r w:rsidRPr="00A13AEA">
        <w:rPr>
          <w:rFonts w:eastAsia="Times New Roman"/>
          <w:b/>
          <w:bCs/>
          <w:sz w:val="28"/>
          <w:szCs w:val="28"/>
          <w:lang w:eastAsia="ru-RU"/>
        </w:rPr>
        <w:t>  </w:t>
      </w:r>
      <w:r w:rsidRPr="00A13AEA">
        <w:rPr>
          <w:rFonts w:eastAsia="Times New Roman"/>
          <w:sz w:val="28"/>
          <w:szCs w:val="28"/>
          <w:lang w:eastAsia="ru-RU"/>
        </w:rPr>
        <w:t>технологических операций, используемых при изготовлении конечной продукции;</w:t>
      </w:r>
    </w:p>
    <w:p w:rsidR="00A13AEA" w:rsidRPr="00A13AEA" w:rsidRDefault="00A13AEA" w:rsidP="00A13AEA">
      <w:pPr>
        <w:numPr>
          <w:ilvl w:val="0"/>
          <w:numId w:val="2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технические регламенты, ГОСТы, стандарт предприятия, технические условия, технологические регламенты;</w:t>
      </w:r>
    </w:p>
    <w:p w:rsidR="00A13AEA" w:rsidRPr="00A13AEA" w:rsidRDefault="00A13AEA" w:rsidP="00A13AEA">
      <w:pPr>
        <w:numPr>
          <w:ilvl w:val="0"/>
          <w:numId w:val="2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нормы расхода сырья на единицу продукции, а также нормы возвратных и невозвратных отходов;</w:t>
      </w:r>
    </w:p>
    <w:p w:rsidR="00A13AEA" w:rsidRPr="00A13AEA" w:rsidRDefault="00A13AEA" w:rsidP="00A13AEA">
      <w:pPr>
        <w:numPr>
          <w:ilvl w:val="0"/>
          <w:numId w:val="2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складские справки, выписки из баланса предприятия о наличии готовой продукции/сырья;</w:t>
      </w:r>
    </w:p>
    <w:p w:rsidR="00A13AEA" w:rsidRPr="00A13AEA" w:rsidRDefault="00A13AEA" w:rsidP="00A13AEA">
      <w:pPr>
        <w:numPr>
          <w:ilvl w:val="0"/>
          <w:numId w:val="2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калькуляция цены единицы товара на условиях франко-завод изготовителя с территории СЭЗ или свободного склада;</w:t>
      </w:r>
    </w:p>
    <w:p w:rsidR="00A13AEA" w:rsidRPr="00A13AEA" w:rsidRDefault="00A13AEA" w:rsidP="00A13AEA">
      <w:pPr>
        <w:numPr>
          <w:ilvl w:val="0"/>
          <w:numId w:val="2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бухгалтерские документы, подтверждающие расходы, связанные с  производством и (или) реализацией конечной продукции, подлежащие включению в расчет цены конечной продукции</w:t>
      </w:r>
      <w:r w:rsidRPr="00A13AEA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2.3.5. Счет-фактура на отгружаемую партию товара, а в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случае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ее отсутствия - документ, содержащий сведения о количественных характеристиках и стоимости товара.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2.3.6. Доверенность, оформленную в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с законодательством Российской Федерации, на подписание представляемых документов и сведений (в случае, если такие документы и сведения подписываются уполномоченным лицом Заявителя и / или лицом, исполняющим обязанности главного бухгалтера Заявителя).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2.4. Представленные сведения и документы должны быть подписаны руководителем или уполномоченным лицом Заявителя. При этом бухгалтерские документы должны быть также подписаны главным бухгалтером Заявителя или лицом, уполномоченным на осуществление обязанностей главного бухгалтера.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2.5.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 xml:space="preserve">Если Заявителем сведения и документы, указанные в пункте 2.3 настоящего Порядка (далее – комплект документов), представлены не в </w:t>
      </w:r>
      <w:r w:rsidRPr="00A13AEA">
        <w:rPr>
          <w:rFonts w:eastAsia="Times New Roman"/>
          <w:sz w:val="28"/>
          <w:szCs w:val="28"/>
          <w:lang w:eastAsia="ru-RU"/>
        </w:rPr>
        <w:lastRenderedPageBreak/>
        <w:t>полном объеме, Уполномоченная ТПП в течение трех рабочих дней с даты представления Заявления с просьбой о выдаче Заключения направляет Заявителю запрос с предложением в течение пяти рабочих дней  со дня получения им запроса представить недостающие сведения и документы.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По ходатайству Заявителя срок представления недостающих сведений и документов может быть продлен Уполномоченной ТПП, но не более чем на десять рабочих дней. Если Заявитель в установленный срок не представит запрашиваемые сведения и документы или не подаст ходатайство о продлении этого срока, Уполномоченная ТПП направляет Заявителю мотивированный отказ, предусмотренный пунктом 2.8 настоящего Порядка.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2.6. С целью установления достоверности представленных Заявителем сведений и документов Уполномоченная Т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ПП впр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аве осуществлять проверку изготовления (производства) товаров и первичной документации, связанной с таким производством, непосредственно на предприятиях. При этом срок проведения такой проверки не может превышать пяти рабочих дней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с даты представления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в Уполномоченную ТПП комплекта документов, необходимых для определения статуса товара, произведенного в СЭЗ или на свободном складе.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2.7. По результатам рассмотрения комплекта документов Уполномоченной ТПП составляется акт экспертизы.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ТПП России утверждает методические рекомендации о форме и порядке заполнения акта экспертизы.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2.8.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В случае если на основании представленного Заявителем комплекта документов, в том числе после направления запроса, предусмотренного пунктом 2.5 настоящего Порядка, не представляется возможным определить статус товара, произведенного в СЭЗ или на свободном складе, в соответствии с критериями, предусмотренными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2010 года и Соглашением о свободных складах и таможенной процедуре свободного склада от 18 июня 2010 года, Уполномоченная ТПП в течение пяти рабочих дней направляет Заявителю мотивированный письменный отказ в выдаче Заключения.</w:t>
      </w:r>
    </w:p>
    <w:p w:rsidR="00A13AEA" w:rsidRPr="00A13AEA" w:rsidRDefault="00A13AEA" w:rsidP="00A13AEA">
      <w:pPr>
        <w:spacing w:after="240" w:line="243" w:lineRule="atLeast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 </w:t>
      </w:r>
    </w:p>
    <w:p w:rsidR="00A13AEA" w:rsidRPr="00A13AEA" w:rsidRDefault="00A13AEA" w:rsidP="00A13AEA">
      <w:pPr>
        <w:spacing w:after="240" w:line="243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b/>
          <w:bCs/>
          <w:sz w:val="28"/>
          <w:szCs w:val="28"/>
          <w:lang w:eastAsia="ru-RU"/>
        </w:rPr>
        <w:t>Раздел 3. Порядок оформления и выдачи Заключений.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3.1. Заключения оформляются на бланках, изготовленных ТПП России типографским способом со специальной защитой, форматом А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(210*297 мм), плотностью не менее 25 г/м². Бланк Заключения формы ТТС имеет </w:t>
      </w:r>
      <w:proofErr w:type="spellStart"/>
      <w:r w:rsidRPr="00A13AEA">
        <w:rPr>
          <w:rFonts w:eastAsia="Times New Roman"/>
          <w:sz w:val="28"/>
          <w:szCs w:val="28"/>
          <w:lang w:eastAsia="ru-RU"/>
        </w:rPr>
        <w:t>блокперфектный</w:t>
      </w:r>
      <w:proofErr w:type="spellEnd"/>
      <w:r w:rsidRPr="00A13AEA">
        <w:rPr>
          <w:rFonts w:eastAsia="Times New Roman"/>
          <w:sz w:val="28"/>
          <w:szCs w:val="28"/>
          <w:lang w:eastAsia="ru-RU"/>
        </w:rPr>
        <w:t xml:space="preserve"> рисунок (тангирную сетку) светло-зеленого цвета, по всему полю которого специальной краской нанесены 18 символов ТПП России – </w:t>
      </w:r>
      <w:r w:rsidRPr="00A13AEA">
        <w:rPr>
          <w:rFonts w:eastAsia="Times New Roman"/>
          <w:sz w:val="28"/>
          <w:szCs w:val="28"/>
          <w:lang w:eastAsia="ru-RU"/>
        </w:rPr>
        <w:lastRenderedPageBreak/>
        <w:t xml:space="preserve">«Жезл Меркурия». Бланк Заключения формы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ИТ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имеет </w:t>
      </w:r>
      <w:proofErr w:type="spellStart"/>
      <w:r w:rsidRPr="00A13AEA">
        <w:rPr>
          <w:rFonts w:eastAsia="Times New Roman"/>
          <w:sz w:val="28"/>
          <w:szCs w:val="28"/>
          <w:lang w:eastAsia="ru-RU"/>
        </w:rPr>
        <w:t>блокперфектный</w:t>
      </w:r>
      <w:proofErr w:type="spellEnd"/>
      <w:r w:rsidRPr="00A13AEA">
        <w:rPr>
          <w:rFonts w:eastAsia="Times New Roman"/>
          <w:sz w:val="28"/>
          <w:szCs w:val="28"/>
          <w:lang w:eastAsia="ru-RU"/>
        </w:rPr>
        <w:t xml:space="preserve"> рисунок (тангирную сетку) голубого цвета, по всему полю которого специальной краской нанесены 18 символов ТПП России – «Жезл Меркурия».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3.1.1. Бланки Заключений имеют в правом верхнем углу номер, отпечатанный типографским способом, который состоит из семи знаков. Первый знак – последняя цифра года, в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котором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был изготовлен бланк, шесть следующих знаков – порядковый номер бланка.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3.1.2. Бланки дополнительных листов Заключений формы ТТС и Заключений формы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ИТ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изготавливаются ТПП России типографским способом и имеют тот же размер и цвет, что и соответствующие бланки Заключений.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3.2.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Заключения и дополнительные листы к ним заполняются Уполномоченными ТПП, выдаются и применяются в порядке, установленном  решением Комиссии Таможенного союза от 17 августа 2010 года № 437 «О форме, порядке заполнения, выдачи и применения заключений о признании товара, изготовленного (полученного) с использованием иностранных товаров, помещенных под таможенную  процедуру свободной таможенной зоны или таможенную процедуру свободного склада, товаром Таможенного союза и о признании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Таможенного союза».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3.2.1.          В графе 2 Заключения формы ТТС и Заключения формы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ИТ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Уполномоченной ТПП указывается регистрационный номер Заключения формы ТТС или Заключения формы ИТ, который состоит из 10 знаков и формируется следующим образом:</w:t>
      </w:r>
    </w:p>
    <w:p w:rsidR="00A13AEA" w:rsidRPr="00A13AEA" w:rsidRDefault="00A13AEA" w:rsidP="00A13AEA">
      <w:pPr>
        <w:numPr>
          <w:ilvl w:val="0"/>
          <w:numId w:val="3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1 знак – последняя цифра года, в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котором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выдано Заключение;</w:t>
      </w:r>
    </w:p>
    <w:p w:rsidR="00A13AEA" w:rsidRPr="00A13AEA" w:rsidRDefault="00A13AEA" w:rsidP="00A13AEA">
      <w:pPr>
        <w:numPr>
          <w:ilvl w:val="0"/>
          <w:numId w:val="3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2, 3 и 4 знаки – код Уполномоченной ТПП;</w:t>
      </w:r>
    </w:p>
    <w:p w:rsidR="00A13AEA" w:rsidRPr="00A13AEA" w:rsidRDefault="00A13AEA" w:rsidP="00A13AEA">
      <w:pPr>
        <w:numPr>
          <w:ilvl w:val="0"/>
          <w:numId w:val="3"/>
        </w:numPr>
        <w:spacing w:before="100" w:beforeAutospacing="1" w:after="100" w:afterAutospacing="1" w:line="243" w:lineRule="atLeast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5, 6, 7, 8, 9 и 10 знаки – порядковый номер выданного Заключения.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3.3. Оформленные в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с п. 3.2. настоящего Порядка Заключения регистрируются Уполномоченной ТПП.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 xml:space="preserve">3.4.  Заключение выдается Уполномоченной ТПП в течение пяти рабочих дней </w:t>
      </w:r>
      <w:proofErr w:type="gramStart"/>
      <w:r w:rsidRPr="00A13AEA">
        <w:rPr>
          <w:rFonts w:eastAsia="Times New Roman"/>
          <w:sz w:val="28"/>
          <w:szCs w:val="28"/>
          <w:lang w:eastAsia="ru-RU"/>
        </w:rPr>
        <w:t>с даты представления</w:t>
      </w:r>
      <w:proofErr w:type="gramEnd"/>
      <w:r w:rsidRPr="00A13AEA">
        <w:rPr>
          <w:rFonts w:eastAsia="Times New Roman"/>
          <w:sz w:val="28"/>
          <w:szCs w:val="28"/>
          <w:lang w:eastAsia="ru-RU"/>
        </w:rPr>
        <w:t xml:space="preserve"> в Уполномоченную ТПП Заявления с просьбой о выдаче Заключения.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t>Указанный срок с учетом положений пунктов 2.5 и 2.6 настоящего Порядка может быть продлен Уполномоченной ТПП, но не более чем на двадцать три рабочих дня.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lastRenderedPageBreak/>
        <w:t>3.5. Копии Заключений, а также документы, связанные с их выдачей, хранятся в Уполномоченной  ТПП в течение четырех лет.</w:t>
      </w:r>
    </w:p>
    <w:p w:rsidR="00A13AEA" w:rsidRPr="00A13AEA" w:rsidRDefault="00A13AEA" w:rsidP="00A13AEA">
      <w:pPr>
        <w:spacing w:after="240" w:line="243" w:lineRule="atLeast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_GoBack"/>
      <w:bookmarkEnd w:id="1"/>
      <w:r w:rsidRPr="00A13AEA">
        <w:rPr>
          <w:rFonts w:eastAsia="Times New Roman"/>
          <w:sz w:val="28"/>
          <w:szCs w:val="28"/>
          <w:lang w:eastAsia="ru-RU"/>
        </w:rPr>
        <w:t>По истечении указанного срока хранения копии Заключений и документы, связанные с их выдачей, подлежат уничтожению.</w:t>
      </w:r>
    </w:p>
    <w:p w:rsidR="00A13AEA" w:rsidRPr="00A13AEA" w:rsidRDefault="00A13AEA" w:rsidP="00A13AEA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pict>
          <v:rect id="_x0000_i1025" style="width:7.65pt;height:.75pt" o:hrpct="330" o:hrstd="t" o:hrnoshade="t" o:hr="t" fillcolor="#444" stroked="f"/>
        </w:pict>
      </w:r>
    </w:p>
    <w:bookmarkStart w:id="2" w:name="_ftn1"/>
    <w:p w:rsidR="00A13AEA" w:rsidRPr="00A13AEA" w:rsidRDefault="00A13AEA" w:rsidP="00A13AEA">
      <w:pPr>
        <w:spacing w:after="240" w:line="243" w:lineRule="atLeast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A13AEA">
        <w:rPr>
          <w:rFonts w:eastAsia="Times New Roman"/>
          <w:sz w:val="28"/>
          <w:szCs w:val="28"/>
          <w:lang w:eastAsia="ru-RU"/>
        </w:rPr>
        <w:fldChar w:fldCharType="begin"/>
      </w:r>
      <w:r w:rsidRPr="00A13AEA">
        <w:rPr>
          <w:rFonts w:eastAsia="Times New Roman"/>
          <w:sz w:val="28"/>
          <w:szCs w:val="28"/>
          <w:lang w:eastAsia="ru-RU"/>
        </w:rPr>
        <w:instrText xml:space="preserve"> HYPERLINK "http://www.tpprf.ru/ru/activities/legal/TTC_IT/TTC_IT_porydok/" \l "_ftnref1" \o "" </w:instrText>
      </w:r>
      <w:r w:rsidRPr="00A13AEA">
        <w:rPr>
          <w:rFonts w:eastAsia="Times New Roman"/>
          <w:sz w:val="28"/>
          <w:szCs w:val="28"/>
          <w:lang w:eastAsia="ru-RU"/>
        </w:rPr>
        <w:fldChar w:fldCharType="separate"/>
      </w:r>
      <w:r w:rsidRPr="00A13AEA">
        <w:rPr>
          <w:rFonts w:eastAsia="Times New Roman"/>
          <w:sz w:val="28"/>
          <w:szCs w:val="28"/>
          <w:u w:val="single"/>
          <w:lang w:eastAsia="ru-RU"/>
        </w:rPr>
        <w:t>[1]</w:t>
      </w:r>
      <w:r w:rsidRPr="00A13AEA">
        <w:rPr>
          <w:rFonts w:eastAsia="Times New Roman"/>
          <w:sz w:val="28"/>
          <w:szCs w:val="28"/>
          <w:lang w:eastAsia="ru-RU"/>
        </w:rPr>
        <w:fldChar w:fldCharType="end"/>
      </w:r>
      <w:bookmarkEnd w:id="2"/>
      <w:r w:rsidRPr="00A13AEA">
        <w:rPr>
          <w:rFonts w:eastAsia="Times New Roman"/>
          <w:sz w:val="28"/>
          <w:szCs w:val="28"/>
          <w:lang w:eastAsia="ru-RU"/>
        </w:rPr>
        <w:t> Документы, необходимые для выдачи Заключений и ранее представленные в Уполномоченную ТПП, могут быть представлены однократно при условии, что в них не вносились изменения и дополнения. При этом сведения о таких документах вносятся в Заявление.</w:t>
      </w:r>
    </w:p>
    <w:p w:rsidR="00DF0833" w:rsidRDefault="00DF083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</w:pPr>
    </w:p>
    <w:sectPr w:rsidR="00DF0833" w:rsidSect="00BF07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DD"/>
    <w:multiLevelType w:val="multilevel"/>
    <w:tmpl w:val="48AE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3013"/>
    <w:multiLevelType w:val="multilevel"/>
    <w:tmpl w:val="FA9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450BA"/>
    <w:multiLevelType w:val="multilevel"/>
    <w:tmpl w:val="4DC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33"/>
    <w:rsid w:val="00000F64"/>
    <w:rsid w:val="000068CF"/>
    <w:rsid w:val="0001051E"/>
    <w:rsid w:val="00015076"/>
    <w:rsid w:val="000166AD"/>
    <w:rsid w:val="00017FDE"/>
    <w:rsid w:val="000216AC"/>
    <w:rsid w:val="00021763"/>
    <w:rsid w:val="00025BEA"/>
    <w:rsid w:val="0003046D"/>
    <w:rsid w:val="000347F3"/>
    <w:rsid w:val="00035422"/>
    <w:rsid w:val="00035E49"/>
    <w:rsid w:val="00036001"/>
    <w:rsid w:val="000361A0"/>
    <w:rsid w:val="000369F3"/>
    <w:rsid w:val="000421F6"/>
    <w:rsid w:val="00043D62"/>
    <w:rsid w:val="00047A0E"/>
    <w:rsid w:val="00052DCE"/>
    <w:rsid w:val="00054B74"/>
    <w:rsid w:val="0007467B"/>
    <w:rsid w:val="000754F3"/>
    <w:rsid w:val="00077F0A"/>
    <w:rsid w:val="00081BA1"/>
    <w:rsid w:val="00083DEC"/>
    <w:rsid w:val="00084D22"/>
    <w:rsid w:val="0008642A"/>
    <w:rsid w:val="00090EE3"/>
    <w:rsid w:val="00091FB2"/>
    <w:rsid w:val="00093765"/>
    <w:rsid w:val="000967CF"/>
    <w:rsid w:val="0009789A"/>
    <w:rsid w:val="000A410D"/>
    <w:rsid w:val="000A7157"/>
    <w:rsid w:val="000B304C"/>
    <w:rsid w:val="000C0864"/>
    <w:rsid w:val="000C1282"/>
    <w:rsid w:val="000C24EA"/>
    <w:rsid w:val="000C2BF3"/>
    <w:rsid w:val="000C3489"/>
    <w:rsid w:val="000C682C"/>
    <w:rsid w:val="000D2D9F"/>
    <w:rsid w:val="000E3DF7"/>
    <w:rsid w:val="000E6919"/>
    <w:rsid w:val="000E76BC"/>
    <w:rsid w:val="000F2921"/>
    <w:rsid w:val="000F356A"/>
    <w:rsid w:val="000F41CA"/>
    <w:rsid w:val="000F5441"/>
    <w:rsid w:val="000F598A"/>
    <w:rsid w:val="000F5E28"/>
    <w:rsid w:val="000F6DE7"/>
    <w:rsid w:val="0010014A"/>
    <w:rsid w:val="0011060C"/>
    <w:rsid w:val="00114FFC"/>
    <w:rsid w:val="00116918"/>
    <w:rsid w:val="00120263"/>
    <w:rsid w:val="00122288"/>
    <w:rsid w:val="001236B3"/>
    <w:rsid w:val="00123894"/>
    <w:rsid w:val="00125CF2"/>
    <w:rsid w:val="0012707C"/>
    <w:rsid w:val="00127795"/>
    <w:rsid w:val="00135558"/>
    <w:rsid w:val="0013642B"/>
    <w:rsid w:val="00137F4D"/>
    <w:rsid w:val="0014319B"/>
    <w:rsid w:val="00143EEE"/>
    <w:rsid w:val="00145DD1"/>
    <w:rsid w:val="0015373F"/>
    <w:rsid w:val="00154687"/>
    <w:rsid w:val="0015565C"/>
    <w:rsid w:val="0016089C"/>
    <w:rsid w:val="001609E1"/>
    <w:rsid w:val="00163954"/>
    <w:rsid w:val="00165CB8"/>
    <w:rsid w:val="00166E60"/>
    <w:rsid w:val="00170375"/>
    <w:rsid w:val="0017298F"/>
    <w:rsid w:val="001736F2"/>
    <w:rsid w:val="00176835"/>
    <w:rsid w:val="00177BB2"/>
    <w:rsid w:val="0018086A"/>
    <w:rsid w:val="00191B1D"/>
    <w:rsid w:val="00194879"/>
    <w:rsid w:val="001A0C50"/>
    <w:rsid w:val="001A16DE"/>
    <w:rsid w:val="001A16F8"/>
    <w:rsid w:val="001A620D"/>
    <w:rsid w:val="001A6382"/>
    <w:rsid w:val="001C550D"/>
    <w:rsid w:val="001C56C7"/>
    <w:rsid w:val="001D3117"/>
    <w:rsid w:val="001D4296"/>
    <w:rsid w:val="001D53F7"/>
    <w:rsid w:val="001E116B"/>
    <w:rsid w:val="001E354E"/>
    <w:rsid w:val="001E4D45"/>
    <w:rsid w:val="00204E3D"/>
    <w:rsid w:val="00210473"/>
    <w:rsid w:val="00211F40"/>
    <w:rsid w:val="002143F3"/>
    <w:rsid w:val="00220B5F"/>
    <w:rsid w:val="00223E7F"/>
    <w:rsid w:val="002305EC"/>
    <w:rsid w:val="00235E75"/>
    <w:rsid w:val="00240596"/>
    <w:rsid w:val="002419A1"/>
    <w:rsid w:val="00241D7F"/>
    <w:rsid w:val="00241FFE"/>
    <w:rsid w:val="00245A48"/>
    <w:rsid w:val="0024662B"/>
    <w:rsid w:val="00246A71"/>
    <w:rsid w:val="002654D2"/>
    <w:rsid w:val="0027198D"/>
    <w:rsid w:val="00272F40"/>
    <w:rsid w:val="002738E5"/>
    <w:rsid w:val="0027406A"/>
    <w:rsid w:val="002759F7"/>
    <w:rsid w:val="00282B9E"/>
    <w:rsid w:val="002839D3"/>
    <w:rsid w:val="0028477C"/>
    <w:rsid w:val="00290663"/>
    <w:rsid w:val="002A4A43"/>
    <w:rsid w:val="002A5AD8"/>
    <w:rsid w:val="002B32EA"/>
    <w:rsid w:val="002B4A91"/>
    <w:rsid w:val="002B5D9A"/>
    <w:rsid w:val="002B5E58"/>
    <w:rsid w:val="002C2261"/>
    <w:rsid w:val="002C4D2B"/>
    <w:rsid w:val="002D7124"/>
    <w:rsid w:val="002D777D"/>
    <w:rsid w:val="002D7CD9"/>
    <w:rsid w:val="002E4A3D"/>
    <w:rsid w:val="002E6CE5"/>
    <w:rsid w:val="002F2387"/>
    <w:rsid w:val="002F3D56"/>
    <w:rsid w:val="00301895"/>
    <w:rsid w:val="0030681C"/>
    <w:rsid w:val="00306838"/>
    <w:rsid w:val="0031503C"/>
    <w:rsid w:val="003164A2"/>
    <w:rsid w:val="003170FD"/>
    <w:rsid w:val="00320318"/>
    <w:rsid w:val="0032106E"/>
    <w:rsid w:val="003351DD"/>
    <w:rsid w:val="0033544C"/>
    <w:rsid w:val="00335791"/>
    <w:rsid w:val="00337EE8"/>
    <w:rsid w:val="0034125C"/>
    <w:rsid w:val="003419D4"/>
    <w:rsid w:val="003424AF"/>
    <w:rsid w:val="00342508"/>
    <w:rsid w:val="003454D8"/>
    <w:rsid w:val="00346A8C"/>
    <w:rsid w:val="00356DF0"/>
    <w:rsid w:val="003676B3"/>
    <w:rsid w:val="00367CE4"/>
    <w:rsid w:val="0037288F"/>
    <w:rsid w:val="00387170"/>
    <w:rsid w:val="003871C4"/>
    <w:rsid w:val="00391B03"/>
    <w:rsid w:val="003965E3"/>
    <w:rsid w:val="003A01A8"/>
    <w:rsid w:val="003A0C37"/>
    <w:rsid w:val="003B3EBD"/>
    <w:rsid w:val="003B6B92"/>
    <w:rsid w:val="003C2281"/>
    <w:rsid w:val="003C625C"/>
    <w:rsid w:val="003D2ED8"/>
    <w:rsid w:val="003D3C48"/>
    <w:rsid w:val="003E561F"/>
    <w:rsid w:val="003F436B"/>
    <w:rsid w:val="003F6900"/>
    <w:rsid w:val="004065CE"/>
    <w:rsid w:val="004074B6"/>
    <w:rsid w:val="00425F8B"/>
    <w:rsid w:val="00427940"/>
    <w:rsid w:val="004358A5"/>
    <w:rsid w:val="004406B4"/>
    <w:rsid w:val="0044131E"/>
    <w:rsid w:val="00444ECF"/>
    <w:rsid w:val="0044592E"/>
    <w:rsid w:val="00445AEE"/>
    <w:rsid w:val="00452544"/>
    <w:rsid w:val="00457DCB"/>
    <w:rsid w:val="004635E4"/>
    <w:rsid w:val="0046438D"/>
    <w:rsid w:val="00467DA3"/>
    <w:rsid w:val="0047022C"/>
    <w:rsid w:val="00470D66"/>
    <w:rsid w:val="00474894"/>
    <w:rsid w:val="00477D5A"/>
    <w:rsid w:val="004908A6"/>
    <w:rsid w:val="004913AD"/>
    <w:rsid w:val="004925AF"/>
    <w:rsid w:val="00493DA1"/>
    <w:rsid w:val="00495C1D"/>
    <w:rsid w:val="004A0AE3"/>
    <w:rsid w:val="004A399A"/>
    <w:rsid w:val="004A54D2"/>
    <w:rsid w:val="004A7B05"/>
    <w:rsid w:val="004B27CC"/>
    <w:rsid w:val="004B31FB"/>
    <w:rsid w:val="004B5FF0"/>
    <w:rsid w:val="004B62A6"/>
    <w:rsid w:val="004B71CA"/>
    <w:rsid w:val="004C02A7"/>
    <w:rsid w:val="004D102C"/>
    <w:rsid w:val="004D59CD"/>
    <w:rsid w:val="004E36E1"/>
    <w:rsid w:val="004E4816"/>
    <w:rsid w:val="004E578F"/>
    <w:rsid w:val="004F570B"/>
    <w:rsid w:val="004F7E82"/>
    <w:rsid w:val="00500A8F"/>
    <w:rsid w:val="005038CB"/>
    <w:rsid w:val="0051466F"/>
    <w:rsid w:val="005214D5"/>
    <w:rsid w:val="00527A12"/>
    <w:rsid w:val="0053195A"/>
    <w:rsid w:val="005347B6"/>
    <w:rsid w:val="005403AB"/>
    <w:rsid w:val="00544FEB"/>
    <w:rsid w:val="00550E44"/>
    <w:rsid w:val="00551379"/>
    <w:rsid w:val="00552A3B"/>
    <w:rsid w:val="00553092"/>
    <w:rsid w:val="00556E51"/>
    <w:rsid w:val="0055781A"/>
    <w:rsid w:val="005604E5"/>
    <w:rsid w:val="005638E4"/>
    <w:rsid w:val="00563E0E"/>
    <w:rsid w:val="005805A7"/>
    <w:rsid w:val="00582996"/>
    <w:rsid w:val="005830C7"/>
    <w:rsid w:val="005869E4"/>
    <w:rsid w:val="00586D6D"/>
    <w:rsid w:val="00586F94"/>
    <w:rsid w:val="005870E1"/>
    <w:rsid w:val="00592A95"/>
    <w:rsid w:val="005931BA"/>
    <w:rsid w:val="0059405B"/>
    <w:rsid w:val="00595719"/>
    <w:rsid w:val="00595EB7"/>
    <w:rsid w:val="005972B9"/>
    <w:rsid w:val="005A077D"/>
    <w:rsid w:val="005A089D"/>
    <w:rsid w:val="005A6221"/>
    <w:rsid w:val="005A68C2"/>
    <w:rsid w:val="005A6E7C"/>
    <w:rsid w:val="005B04A8"/>
    <w:rsid w:val="005B5A80"/>
    <w:rsid w:val="005C01D8"/>
    <w:rsid w:val="005C2636"/>
    <w:rsid w:val="005C665C"/>
    <w:rsid w:val="005D05B6"/>
    <w:rsid w:val="005D0999"/>
    <w:rsid w:val="005D2C79"/>
    <w:rsid w:val="005D4457"/>
    <w:rsid w:val="005E27C3"/>
    <w:rsid w:val="005F2D9B"/>
    <w:rsid w:val="005F435C"/>
    <w:rsid w:val="005F5052"/>
    <w:rsid w:val="005F5EAA"/>
    <w:rsid w:val="005F71B3"/>
    <w:rsid w:val="006003EA"/>
    <w:rsid w:val="00607DD8"/>
    <w:rsid w:val="00607E7A"/>
    <w:rsid w:val="006114E4"/>
    <w:rsid w:val="0062621D"/>
    <w:rsid w:val="00626B1E"/>
    <w:rsid w:val="006275CD"/>
    <w:rsid w:val="00633B52"/>
    <w:rsid w:val="00635CEB"/>
    <w:rsid w:val="00643FC5"/>
    <w:rsid w:val="0065056B"/>
    <w:rsid w:val="00650A42"/>
    <w:rsid w:val="006643B0"/>
    <w:rsid w:val="00666C38"/>
    <w:rsid w:val="006720D0"/>
    <w:rsid w:val="006720F3"/>
    <w:rsid w:val="00684FF7"/>
    <w:rsid w:val="006944C8"/>
    <w:rsid w:val="0069602F"/>
    <w:rsid w:val="006A53E4"/>
    <w:rsid w:val="006B093C"/>
    <w:rsid w:val="006B286B"/>
    <w:rsid w:val="006B6708"/>
    <w:rsid w:val="006B7632"/>
    <w:rsid w:val="006C686A"/>
    <w:rsid w:val="006D00D7"/>
    <w:rsid w:val="006D0F8A"/>
    <w:rsid w:val="006D4E56"/>
    <w:rsid w:val="006D584A"/>
    <w:rsid w:val="006D7975"/>
    <w:rsid w:val="006E1941"/>
    <w:rsid w:val="006F1976"/>
    <w:rsid w:val="006F2C7F"/>
    <w:rsid w:val="006F37D0"/>
    <w:rsid w:val="0070201B"/>
    <w:rsid w:val="007059FE"/>
    <w:rsid w:val="007132B5"/>
    <w:rsid w:val="007136E7"/>
    <w:rsid w:val="00716191"/>
    <w:rsid w:val="00723E6B"/>
    <w:rsid w:val="00732B71"/>
    <w:rsid w:val="00734754"/>
    <w:rsid w:val="007358C7"/>
    <w:rsid w:val="00736705"/>
    <w:rsid w:val="0074335B"/>
    <w:rsid w:val="00743523"/>
    <w:rsid w:val="00746287"/>
    <w:rsid w:val="0074647B"/>
    <w:rsid w:val="00746C02"/>
    <w:rsid w:val="007510CF"/>
    <w:rsid w:val="007533A8"/>
    <w:rsid w:val="007565F1"/>
    <w:rsid w:val="00771046"/>
    <w:rsid w:val="00775123"/>
    <w:rsid w:val="0077608A"/>
    <w:rsid w:val="0078109A"/>
    <w:rsid w:val="00791A3D"/>
    <w:rsid w:val="007A37B7"/>
    <w:rsid w:val="007B141F"/>
    <w:rsid w:val="007B205F"/>
    <w:rsid w:val="007B3EAF"/>
    <w:rsid w:val="007B5729"/>
    <w:rsid w:val="007C095B"/>
    <w:rsid w:val="007C0F4C"/>
    <w:rsid w:val="007C69DF"/>
    <w:rsid w:val="007C7081"/>
    <w:rsid w:val="007D10DA"/>
    <w:rsid w:val="007D5DB4"/>
    <w:rsid w:val="007E6989"/>
    <w:rsid w:val="007F09EC"/>
    <w:rsid w:val="007F1E49"/>
    <w:rsid w:val="007F4D92"/>
    <w:rsid w:val="007F73EE"/>
    <w:rsid w:val="00802F24"/>
    <w:rsid w:val="008032D6"/>
    <w:rsid w:val="0080512C"/>
    <w:rsid w:val="00805B0F"/>
    <w:rsid w:val="008113EC"/>
    <w:rsid w:val="00815A45"/>
    <w:rsid w:val="00824177"/>
    <w:rsid w:val="0082498C"/>
    <w:rsid w:val="008339DD"/>
    <w:rsid w:val="00833EFC"/>
    <w:rsid w:val="00834B31"/>
    <w:rsid w:val="008362D2"/>
    <w:rsid w:val="0084061A"/>
    <w:rsid w:val="00845219"/>
    <w:rsid w:val="008478EC"/>
    <w:rsid w:val="00855147"/>
    <w:rsid w:val="00860805"/>
    <w:rsid w:val="00862536"/>
    <w:rsid w:val="008671EF"/>
    <w:rsid w:val="008713E1"/>
    <w:rsid w:val="00871861"/>
    <w:rsid w:val="0087240B"/>
    <w:rsid w:val="0087318C"/>
    <w:rsid w:val="0087577F"/>
    <w:rsid w:val="00875F1D"/>
    <w:rsid w:val="00880A8F"/>
    <w:rsid w:val="00884A9D"/>
    <w:rsid w:val="0088635B"/>
    <w:rsid w:val="008A3EF8"/>
    <w:rsid w:val="008A4907"/>
    <w:rsid w:val="008B1563"/>
    <w:rsid w:val="008B2CD2"/>
    <w:rsid w:val="008B5C1D"/>
    <w:rsid w:val="008B73A7"/>
    <w:rsid w:val="008B7A38"/>
    <w:rsid w:val="008C31CB"/>
    <w:rsid w:val="008D093A"/>
    <w:rsid w:val="008D2E3B"/>
    <w:rsid w:val="008D32FB"/>
    <w:rsid w:val="008E218D"/>
    <w:rsid w:val="008E3DC8"/>
    <w:rsid w:val="008E53E8"/>
    <w:rsid w:val="008E54ED"/>
    <w:rsid w:val="008F0578"/>
    <w:rsid w:val="008F074A"/>
    <w:rsid w:val="008F2CC7"/>
    <w:rsid w:val="008F3A3F"/>
    <w:rsid w:val="00900FE7"/>
    <w:rsid w:val="0090188D"/>
    <w:rsid w:val="00903756"/>
    <w:rsid w:val="00907DAB"/>
    <w:rsid w:val="0092446D"/>
    <w:rsid w:val="00924997"/>
    <w:rsid w:val="00926E5B"/>
    <w:rsid w:val="009317CA"/>
    <w:rsid w:val="00940B5B"/>
    <w:rsid w:val="00956DBF"/>
    <w:rsid w:val="00960B27"/>
    <w:rsid w:val="009639BF"/>
    <w:rsid w:val="00964CC6"/>
    <w:rsid w:val="00967921"/>
    <w:rsid w:val="00994C34"/>
    <w:rsid w:val="00995380"/>
    <w:rsid w:val="00995BC2"/>
    <w:rsid w:val="009A046A"/>
    <w:rsid w:val="009A5968"/>
    <w:rsid w:val="009A76B6"/>
    <w:rsid w:val="009B36A8"/>
    <w:rsid w:val="009B66C6"/>
    <w:rsid w:val="009C0CA7"/>
    <w:rsid w:val="009C1BE4"/>
    <w:rsid w:val="009C5E5B"/>
    <w:rsid w:val="009D1741"/>
    <w:rsid w:val="009D3171"/>
    <w:rsid w:val="009E0053"/>
    <w:rsid w:val="009E1536"/>
    <w:rsid w:val="009E35A1"/>
    <w:rsid w:val="009E40B5"/>
    <w:rsid w:val="009E6F6C"/>
    <w:rsid w:val="009F21FF"/>
    <w:rsid w:val="009F6271"/>
    <w:rsid w:val="00A0105F"/>
    <w:rsid w:val="00A0605C"/>
    <w:rsid w:val="00A13AEA"/>
    <w:rsid w:val="00A170C6"/>
    <w:rsid w:val="00A21028"/>
    <w:rsid w:val="00A210A7"/>
    <w:rsid w:val="00A27CC9"/>
    <w:rsid w:val="00A34C14"/>
    <w:rsid w:val="00A44BEB"/>
    <w:rsid w:val="00A455E5"/>
    <w:rsid w:val="00A471D0"/>
    <w:rsid w:val="00A47692"/>
    <w:rsid w:val="00A4774D"/>
    <w:rsid w:val="00A53B8B"/>
    <w:rsid w:val="00A579B3"/>
    <w:rsid w:val="00A675B3"/>
    <w:rsid w:val="00A70414"/>
    <w:rsid w:val="00A70734"/>
    <w:rsid w:val="00A70E20"/>
    <w:rsid w:val="00A7186E"/>
    <w:rsid w:val="00A729CB"/>
    <w:rsid w:val="00A7524E"/>
    <w:rsid w:val="00A828AC"/>
    <w:rsid w:val="00A85EAD"/>
    <w:rsid w:val="00A85F56"/>
    <w:rsid w:val="00A86666"/>
    <w:rsid w:val="00A918CA"/>
    <w:rsid w:val="00A91D68"/>
    <w:rsid w:val="00A97C58"/>
    <w:rsid w:val="00AA4D0B"/>
    <w:rsid w:val="00AA4F46"/>
    <w:rsid w:val="00AC0AE2"/>
    <w:rsid w:val="00AC1C5E"/>
    <w:rsid w:val="00AC4147"/>
    <w:rsid w:val="00AC4C11"/>
    <w:rsid w:val="00AC5212"/>
    <w:rsid w:val="00AC6D34"/>
    <w:rsid w:val="00AD0D60"/>
    <w:rsid w:val="00AD0EFD"/>
    <w:rsid w:val="00AD26B9"/>
    <w:rsid w:val="00AD6361"/>
    <w:rsid w:val="00AE315C"/>
    <w:rsid w:val="00AE6461"/>
    <w:rsid w:val="00AF09A0"/>
    <w:rsid w:val="00AF0F6D"/>
    <w:rsid w:val="00AF1B82"/>
    <w:rsid w:val="00AF3E82"/>
    <w:rsid w:val="00B02D30"/>
    <w:rsid w:val="00B06406"/>
    <w:rsid w:val="00B07C2A"/>
    <w:rsid w:val="00B1139A"/>
    <w:rsid w:val="00B13D4D"/>
    <w:rsid w:val="00B14420"/>
    <w:rsid w:val="00B16B83"/>
    <w:rsid w:val="00B26D85"/>
    <w:rsid w:val="00B343DE"/>
    <w:rsid w:val="00B37219"/>
    <w:rsid w:val="00B4141C"/>
    <w:rsid w:val="00B433FA"/>
    <w:rsid w:val="00B4407B"/>
    <w:rsid w:val="00B5130D"/>
    <w:rsid w:val="00B5520B"/>
    <w:rsid w:val="00B5524D"/>
    <w:rsid w:val="00B652A2"/>
    <w:rsid w:val="00B65C86"/>
    <w:rsid w:val="00B65F34"/>
    <w:rsid w:val="00B675C1"/>
    <w:rsid w:val="00B73474"/>
    <w:rsid w:val="00B74732"/>
    <w:rsid w:val="00B913C9"/>
    <w:rsid w:val="00B915E3"/>
    <w:rsid w:val="00BA4CF0"/>
    <w:rsid w:val="00BB032B"/>
    <w:rsid w:val="00BB47CE"/>
    <w:rsid w:val="00BB7CC3"/>
    <w:rsid w:val="00BC166B"/>
    <w:rsid w:val="00BC183A"/>
    <w:rsid w:val="00BC1DF7"/>
    <w:rsid w:val="00BC275A"/>
    <w:rsid w:val="00BC607F"/>
    <w:rsid w:val="00BC6095"/>
    <w:rsid w:val="00BD6C67"/>
    <w:rsid w:val="00BD75A3"/>
    <w:rsid w:val="00BD7E4B"/>
    <w:rsid w:val="00BF5087"/>
    <w:rsid w:val="00BF7024"/>
    <w:rsid w:val="00C06D85"/>
    <w:rsid w:val="00C103EA"/>
    <w:rsid w:val="00C11E90"/>
    <w:rsid w:val="00C22AE0"/>
    <w:rsid w:val="00C3022B"/>
    <w:rsid w:val="00C30FCC"/>
    <w:rsid w:val="00C31135"/>
    <w:rsid w:val="00C356D4"/>
    <w:rsid w:val="00C41E8A"/>
    <w:rsid w:val="00C423A7"/>
    <w:rsid w:val="00C433BA"/>
    <w:rsid w:val="00C4456F"/>
    <w:rsid w:val="00C5138A"/>
    <w:rsid w:val="00C60858"/>
    <w:rsid w:val="00C6520A"/>
    <w:rsid w:val="00C65318"/>
    <w:rsid w:val="00C67017"/>
    <w:rsid w:val="00C70297"/>
    <w:rsid w:val="00C72F72"/>
    <w:rsid w:val="00C76495"/>
    <w:rsid w:val="00C76C79"/>
    <w:rsid w:val="00C773AF"/>
    <w:rsid w:val="00C80BA0"/>
    <w:rsid w:val="00C80FA5"/>
    <w:rsid w:val="00C91323"/>
    <w:rsid w:val="00CA2680"/>
    <w:rsid w:val="00CA3ED6"/>
    <w:rsid w:val="00CB1FA3"/>
    <w:rsid w:val="00CB73C7"/>
    <w:rsid w:val="00CC2CD9"/>
    <w:rsid w:val="00CC6300"/>
    <w:rsid w:val="00CD7DBD"/>
    <w:rsid w:val="00CE0C78"/>
    <w:rsid w:val="00CE5394"/>
    <w:rsid w:val="00CF50E4"/>
    <w:rsid w:val="00CF75B2"/>
    <w:rsid w:val="00D0046F"/>
    <w:rsid w:val="00D03634"/>
    <w:rsid w:val="00D03EEA"/>
    <w:rsid w:val="00D123EF"/>
    <w:rsid w:val="00D16460"/>
    <w:rsid w:val="00D16536"/>
    <w:rsid w:val="00D21F68"/>
    <w:rsid w:val="00D254FC"/>
    <w:rsid w:val="00D26BDA"/>
    <w:rsid w:val="00D35899"/>
    <w:rsid w:val="00D41883"/>
    <w:rsid w:val="00D42BA7"/>
    <w:rsid w:val="00D42E0B"/>
    <w:rsid w:val="00D4522A"/>
    <w:rsid w:val="00D475F9"/>
    <w:rsid w:val="00D55D8D"/>
    <w:rsid w:val="00D57673"/>
    <w:rsid w:val="00D64F57"/>
    <w:rsid w:val="00D65605"/>
    <w:rsid w:val="00D67319"/>
    <w:rsid w:val="00D67C10"/>
    <w:rsid w:val="00D7203B"/>
    <w:rsid w:val="00D8588E"/>
    <w:rsid w:val="00D86EC3"/>
    <w:rsid w:val="00D919F5"/>
    <w:rsid w:val="00D92A71"/>
    <w:rsid w:val="00D96D75"/>
    <w:rsid w:val="00DB1159"/>
    <w:rsid w:val="00DB3429"/>
    <w:rsid w:val="00DB39C6"/>
    <w:rsid w:val="00DB4866"/>
    <w:rsid w:val="00DB56E9"/>
    <w:rsid w:val="00DB72B8"/>
    <w:rsid w:val="00DC2176"/>
    <w:rsid w:val="00DC7482"/>
    <w:rsid w:val="00DD3D94"/>
    <w:rsid w:val="00DD6CF8"/>
    <w:rsid w:val="00DE4AD5"/>
    <w:rsid w:val="00DF0833"/>
    <w:rsid w:val="00DF226D"/>
    <w:rsid w:val="00DF3F53"/>
    <w:rsid w:val="00DF4B56"/>
    <w:rsid w:val="00E01981"/>
    <w:rsid w:val="00E04163"/>
    <w:rsid w:val="00E101E7"/>
    <w:rsid w:val="00E12780"/>
    <w:rsid w:val="00E13920"/>
    <w:rsid w:val="00E20FAB"/>
    <w:rsid w:val="00E3056D"/>
    <w:rsid w:val="00E32726"/>
    <w:rsid w:val="00E5154E"/>
    <w:rsid w:val="00E55C81"/>
    <w:rsid w:val="00E579EB"/>
    <w:rsid w:val="00E60597"/>
    <w:rsid w:val="00E620BD"/>
    <w:rsid w:val="00E65B45"/>
    <w:rsid w:val="00E661B8"/>
    <w:rsid w:val="00E705E6"/>
    <w:rsid w:val="00E71F05"/>
    <w:rsid w:val="00E723AC"/>
    <w:rsid w:val="00E73406"/>
    <w:rsid w:val="00E73763"/>
    <w:rsid w:val="00E73E61"/>
    <w:rsid w:val="00E741C8"/>
    <w:rsid w:val="00E81D4F"/>
    <w:rsid w:val="00E86F35"/>
    <w:rsid w:val="00E931B3"/>
    <w:rsid w:val="00E936B8"/>
    <w:rsid w:val="00E93943"/>
    <w:rsid w:val="00EA421B"/>
    <w:rsid w:val="00EA6441"/>
    <w:rsid w:val="00EA6A40"/>
    <w:rsid w:val="00EB050D"/>
    <w:rsid w:val="00EB76F8"/>
    <w:rsid w:val="00EC1401"/>
    <w:rsid w:val="00EC256D"/>
    <w:rsid w:val="00EC4540"/>
    <w:rsid w:val="00ED0ED4"/>
    <w:rsid w:val="00ED1D34"/>
    <w:rsid w:val="00ED2368"/>
    <w:rsid w:val="00ED6634"/>
    <w:rsid w:val="00EE679B"/>
    <w:rsid w:val="00EF0E35"/>
    <w:rsid w:val="00EF3560"/>
    <w:rsid w:val="00EF3C6E"/>
    <w:rsid w:val="00EF47DE"/>
    <w:rsid w:val="00EF5ACD"/>
    <w:rsid w:val="00F00EB6"/>
    <w:rsid w:val="00F0297C"/>
    <w:rsid w:val="00F035A5"/>
    <w:rsid w:val="00F0368F"/>
    <w:rsid w:val="00F04794"/>
    <w:rsid w:val="00F0550C"/>
    <w:rsid w:val="00F056DA"/>
    <w:rsid w:val="00F15B27"/>
    <w:rsid w:val="00F16E0B"/>
    <w:rsid w:val="00F211AC"/>
    <w:rsid w:val="00F24215"/>
    <w:rsid w:val="00F30F24"/>
    <w:rsid w:val="00F31D3D"/>
    <w:rsid w:val="00F36880"/>
    <w:rsid w:val="00F4245D"/>
    <w:rsid w:val="00F429F8"/>
    <w:rsid w:val="00F56344"/>
    <w:rsid w:val="00F56BF3"/>
    <w:rsid w:val="00F611AE"/>
    <w:rsid w:val="00F62960"/>
    <w:rsid w:val="00F63B6F"/>
    <w:rsid w:val="00F64D0A"/>
    <w:rsid w:val="00F65950"/>
    <w:rsid w:val="00F729FF"/>
    <w:rsid w:val="00F739BC"/>
    <w:rsid w:val="00F7700C"/>
    <w:rsid w:val="00F77DAD"/>
    <w:rsid w:val="00F77E30"/>
    <w:rsid w:val="00F83DBA"/>
    <w:rsid w:val="00F90253"/>
    <w:rsid w:val="00F910DF"/>
    <w:rsid w:val="00F91B66"/>
    <w:rsid w:val="00F957E6"/>
    <w:rsid w:val="00F96C27"/>
    <w:rsid w:val="00FA2980"/>
    <w:rsid w:val="00FA75C7"/>
    <w:rsid w:val="00FB27D7"/>
    <w:rsid w:val="00FB2BCE"/>
    <w:rsid w:val="00FB57F5"/>
    <w:rsid w:val="00FC4556"/>
    <w:rsid w:val="00FC4DAE"/>
    <w:rsid w:val="00FD1A88"/>
    <w:rsid w:val="00FD3BD2"/>
    <w:rsid w:val="00FE0DC7"/>
    <w:rsid w:val="00FE2371"/>
    <w:rsid w:val="00FF3774"/>
    <w:rsid w:val="00FF5F5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E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13AEA"/>
  </w:style>
  <w:style w:type="character" w:styleId="a4">
    <w:name w:val="Hyperlink"/>
    <w:basedOn w:val="a0"/>
    <w:uiPriority w:val="99"/>
    <w:semiHidden/>
    <w:unhideWhenUsed/>
    <w:rsid w:val="00A13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E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13AEA"/>
  </w:style>
  <w:style w:type="character" w:styleId="a4">
    <w:name w:val="Hyperlink"/>
    <w:basedOn w:val="a0"/>
    <w:uiPriority w:val="99"/>
    <w:semiHidden/>
    <w:unhideWhenUsed/>
    <w:rsid w:val="00A13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</dc:creator>
  <cp:lastModifiedBy>Ксения</cp:lastModifiedBy>
  <cp:revision>2</cp:revision>
  <dcterms:created xsi:type="dcterms:W3CDTF">2013-04-02T05:43:00Z</dcterms:created>
  <dcterms:modified xsi:type="dcterms:W3CDTF">2013-04-05T05:20:00Z</dcterms:modified>
</cp:coreProperties>
</file>