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51" w:rsidRPr="001A7951" w:rsidRDefault="001A7951" w:rsidP="001A7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51">
        <w:rPr>
          <w:rFonts w:ascii="Times New Roman" w:hAnsi="Times New Roman" w:cs="Times New Roman"/>
          <w:b/>
          <w:sz w:val="28"/>
          <w:szCs w:val="28"/>
        </w:rPr>
        <w:t xml:space="preserve">Перечень торгово-промышленных палат, уполномоченных выдавать заключения о статусе товара формы ТТС и формы </w:t>
      </w:r>
      <w:proofErr w:type="gramStart"/>
      <w:r w:rsidRPr="001A7951">
        <w:rPr>
          <w:rFonts w:ascii="Times New Roman" w:hAnsi="Times New Roman" w:cs="Times New Roman"/>
          <w:b/>
          <w:sz w:val="28"/>
          <w:szCs w:val="28"/>
        </w:rPr>
        <w:t>ИТ</w:t>
      </w:r>
      <w:proofErr w:type="gramEnd"/>
    </w:p>
    <w:p w:rsidR="001A7951" w:rsidRPr="001A7951" w:rsidRDefault="001A7951" w:rsidP="001A795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A7951">
        <w:rPr>
          <w:rFonts w:ascii="Times New Roman" w:hAnsi="Times New Roman" w:cs="Times New Roman"/>
          <w:sz w:val="28"/>
          <w:szCs w:val="28"/>
        </w:rPr>
        <w:t>В соответствии с приказами ТПП РФ от 10 января 2012 года №1 и от 3 февраля 2012 года №11 в Российской Федерации выдавать заключения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товаром Таможенного союза (заключения формы ТТС) и заключения о признании товара, изготовленного (полученного) с использованием</w:t>
      </w:r>
      <w:proofErr w:type="gramEnd"/>
      <w:r w:rsidRPr="001A7951">
        <w:rPr>
          <w:rFonts w:ascii="Times New Roman" w:hAnsi="Times New Roman" w:cs="Times New Roman"/>
          <w:sz w:val="28"/>
          <w:szCs w:val="28"/>
        </w:rPr>
        <w:t xml:space="preserve"> иностранных товаров, помещенных под таможенную процедуру свободной таможенной зоны или таможенную процедуру свободного склада, не являющимся товаром Таможенного союза (заключения формы </w:t>
      </w:r>
      <w:proofErr w:type="gramStart"/>
      <w:r w:rsidRPr="001A7951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A7951">
        <w:rPr>
          <w:rFonts w:ascii="Times New Roman" w:hAnsi="Times New Roman" w:cs="Times New Roman"/>
          <w:sz w:val="28"/>
          <w:szCs w:val="28"/>
        </w:rPr>
        <w:t>) уполномочены следующие торгово-промышленные палаты:</w:t>
      </w:r>
    </w:p>
    <w:p w:rsidR="001A7951" w:rsidRPr="001A7951" w:rsidRDefault="001A7951" w:rsidP="001A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7951">
        <w:rPr>
          <w:rFonts w:ascii="Times New Roman" w:hAnsi="Times New Roman" w:cs="Times New Roman"/>
          <w:sz w:val="28"/>
          <w:szCs w:val="28"/>
        </w:rPr>
        <w:t>Дальневосточная ТПП;</w:t>
      </w:r>
    </w:p>
    <w:p w:rsidR="001A7951" w:rsidRPr="001A7951" w:rsidRDefault="001A7951" w:rsidP="001A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951">
        <w:rPr>
          <w:rFonts w:ascii="Times New Roman" w:hAnsi="Times New Roman" w:cs="Times New Roman"/>
          <w:sz w:val="28"/>
          <w:szCs w:val="28"/>
        </w:rPr>
        <w:t>ТПП г. Дубны;</w:t>
      </w:r>
    </w:p>
    <w:p w:rsidR="001A7951" w:rsidRPr="001A7951" w:rsidRDefault="001A7951" w:rsidP="001A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951">
        <w:rPr>
          <w:rFonts w:ascii="Times New Roman" w:hAnsi="Times New Roman" w:cs="Times New Roman"/>
          <w:sz w:val="28"/>
          <w:szCs w:val="28"/>
        </w:rPr>
        <w:t>Калининградская ТПП;</w:t>
      </w:r>
    </w:p>
    <w:p w:rsidR="001A7951" w:rsidRPr="001A7951" w:rsidRDefault="001A7951" w:rsidP="001A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951">
        <w:rPr>
          <w:rFonts w:ascii="Times New Roman" w:hAnsi="Times New Roman" w:cs="Times New Roman"/>
          <w:sz w:val="28"/>
          <w:szCs w:val="28"/>
        </w:rPr>
        <w:t>Липецкая ТПП;</w:t>
      </w:r>
    </w:p>
    <w:p w:rsidR="001A7951" w:rsidRPr="001A7951" w:rsidRDefault="001A7951" w:rsidP="001A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951">
        <w:rPr>
          <w:rFonts w:ascii="Times New Roman" w:hAnsi="Times New Roman" w:cs="Times New Roman"/>
          <w:sz w:val="28"/>
          <w:szCs w:val="28"/>
        </w:rPr>
        <w:t>Магаданская ТПП;</w:t>
      </w:r>
    </w:p>
    <w:p w:rsidR="001A7951" w:rsidRPr="001A7951" w:rsidRDefault="001A7951" w:rsidP="001A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951">
        <w:rPr>
          <w:rFonts w:ascii="Times New Roman" w:hAnsi="Times New Roman" w:cs="Times New Roman"/>
          <w:sz w:val="28"/>
          <w:szCs w:val="28"/>
        </w:rPr>
        <w:t>Московская ТПП;</w:t>
      </w:r>
    </w:p>
    <w:p w:rsidR="001A7951" w:rsidRPr="001A7951" w:rsidRDefault="001A7951" w:rsidP="001A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951">
        <w:rPr>
          <w:rFonts w:ascii="Times New Roman" w:hAnsi="Times New Roman" w:cs="Times New Roman"/>
          <w:sz w:val="28"/>
          <w:szCs w:val="28"/>
        </w:rPr>
        <w:t>Северная ТПП;</w:t>
      </w:r>
    </w:p>
    <w:p w:rsidR="001A7951" w:rsidRPr="001A7951" w:rsidRDefault="001A7951" w:rsidP="001A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951">
        <w:rPr>
          <w:rFonts w:ascii="Times New Roman" w:hAnsi="Times New Roman" w:cs="Times New Roman"/>
          <w:sz w:val="28"/>
          <w:szCs w:val="28"/>
        </w:rPr>
        <w:t>Санкт-Петербургская ТПП;</w:t>
      </w:r>
    </w:p>
    <w:p w:rsidR="001A7951" w:rsidRPr="001A7951" w:rsidRDefault="001A7951" w:rsidP="001A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951">
        <w:rPr>
          <w:rFonts w:ascii="Times New Roman" w:hAnsi="Times New Roman" w:cs="Times New Roman"/>
          <w:sz w:val="28"/>
          <w:szCs w:val="28"/>
        </w:rPr>
        <w:t>ТПП Самарской области;</w:t>
      </w:r>
    </w:p>
    <w:p w:rsidR="001A7951" w:rsidRPr="001A7951" w:rsidRDefault="001A7951" w:rsidP="001A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951">
        <w:rPr>
          <w:rFonts w:ascii="Times New Roman" w:hAnsi="Times New Roman" w:cs="Times New Roman"/>
          <w:sz w:val="28"/>
          <w:szCs w:val="28"/>
        </w:rPr>
        <w:t>ТПП Республики Татарстан;</w:t>
      </w:r>
    </w:p>
    <w:p w:rsidR="001A7951" w:rsidRPr="001A7951" w:rsidRDefault="001A7951" w:rsidP="001A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951">
        <w:rPr>
          <w:rFonts w:ascii="Times New Roman" w:hAnsi="Times New Roman" w:cs="Times New Roman"/>
          <w:sz w:val="28"/>
          <w:szCs w:val="28"/>
        </w:rPr>
        <w:t>ТПП г. Тольятти;</w:t>
      </w:r>
    </w:p>
    <w:p w:rsidR="001A7951" w:rsidRPr="001A7951" w:rsidRDefault="001A7951" w:rsidP="001A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951">
        <w:rPr>
          <w:rFonts w:ascii="Times New Roman" w:hAnsi="Times New Roman" w:cs="Times New Roman"/>
          <w:sz w:val="28"/>
          <w:szCs w:val="28"/>
        </w:rPr>
        <w:t>Томская ТПП;</w:t>
      </w:r>
    </w:p>
    <w:p w:rsidR="001A7951" w:rsidRPr="001A7951" w:rsidRDefault="001A7951" w:rsidP="001A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951">
        <w:rPr>
          <w:rFonts w:ascii="Times New Roman" w:hAnsi="Times New Roman" w:cs="Times New Roman"/>
          <w:sz w:val="28"/>
          <w:szCs w:val="28"/>
        </w:rPr>
        <w:t>Ульяновская ТПП;</w:t>
      </w:r>
    </w:p>
    <w:p w:rsidR="008935DB" w:rsidRPr="001A7951" w:rsidRDefault="001A7951" w:rsidP="001A7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951">
        <w:rPr>
          <w:rFonts w:ascii="Times New Roman" w:hAnsi="Times New Roman" w:cs="Times New Roman"/>
          <w:sz w:val="28"/>
          <w:szCs w:val="28"/>
        </w:rPr>
        <w:t>Уральская ТПП.</w:t>
      </w:r>
      <w:bookmarkEnd w:id="0"/>
    </w:p>
    <w:sectPr w:rsidR="008935DB" w:rsidRPr="001A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4198E"/>
    <w:multiLevelType w:val="hybridMultilevel"/>
    <w:tmpl w:val="2F80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51"/>
    <w:rsid w:val="001A7951"/>
    <w:rsid w:val="008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2013-04-05T05:24:00Z</dcterms:created>
  <dcterms:modified xsi:type="dcterms:W3CDTF">2013-04-05T05:25:00Z</dcterms:modified>
</cp:coreProperties>
</file>